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DB05" w14:textId="4044F057" w:rsidR="00103AD3" w:rsidRPr="00103AD3" w:rsidRDefault="0001649C" w:rsidP="00103AD3">
      <w:pPr>
        <w:rPr>
          <w:rFonts w:ascii="Times New Roman" w:hAnsi="Times New Roman" w:cs="Times New Roman"/>
        </w:rPr>
      </w:pPr>
      <w:r w:rsidRPr="00103AD3">
        <w:rPr>
          <w:noProof/>
        </w:rPr>
        <w:drawing>
          <wp:anchor distT="0" distB="0" distL="114300" distR="114300" simplePos="0" relativeHeight="251659264" behindDoc="1" locked="0" layoutInCell="1" allowOverlap="1" wp14:anchorId="511D0FAD" wp14:editId="689C7F1A">
            <wp:simplePos x="0" y="0"/>
            <wp:positionH relativeFrom="column">
              <wp:posOffset>2278380</wp:posOffset>
            </wp:positionH>
            <wp:positionV relativeFrom="paragraph">
              <wp:posOffset>60960</wp:posOffset>
            </wp:positionV>
            <wp:extent cx="1371600" cy="1051560"/>
            <wp:effectExtent l="0" t="0" r="0" b="0"/>
            <wp:wrapTight wrapText="bothSides">
              <wp:wrapPolygon edited="0">
                <wp:start x="0" y="0"/>
                <wp:lineTo x="0" y="21130"/>
                <wp:lineTo x="21300" y="21130"/>
                <wp:lineTo x="21300" y="0"/>
                <wp:lineTo x="0" y="0"/>
              </wp:wrapPolygon>
            </wp:wrapTight>
            <wp:docPr id="996718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18372" name=""/>
                    <pic:cNvPicPr/>
                  </pic:nvPicPr>
                  <pic:blipFill>
                    <a:blip r:embed="rId7">
                      <a:extLst>
                        <a:ext uri="{28A0092B-C50C-407E-A947-70E740481C1C}">
                          <a14:useLocalDpi xmlns:a14="http://schemas.microsoft.com/office/drawing/2010/main" val="0"/>
                        </a:ext>
                      </a:extLst>
                    </a:blip>
                    <a:stretch>
                      <a:fillRect/>
                    </a:stretch>
                  </pic:blipFill>
                  <pic:spPr>
                    <a:xfrm>
                      <a:off x="0" y="0"/>
                      <a:ext cx="1371600" cy="1051560"/>
                    </a:xfrm>
                    <a:prstGeom prst="rect">
                      <a:avLst/>
                    </a:prstGeom>
                  </pic:spPr>
                </pic:pic>
              </a:graphicData>
            </a:graphic>
          </wp:anchor>
        </w:drawing>
      </w:r>
    </w:p>
    <w:p w14:paraId="200B2440" w14:textId="506B5266" w:rsidR="00103AD3" w:rsidRDefault="00103AD3" w:rsidP="00103AD3">
      <w:pPr>
        <w:rPr>
          <w:rFonts w:ascii="Times New Roman" w:hAnsi="Times New Roman" w:cs="Times New Roman"/>
        </w:rPr>
      </w:pPr>
    </w:p>
    <w:p w14:paraId="2250A825" w14:textId="77777777" w:rsidR="0001649C" w:rsidRDefault="0001649C" w:rsidP="00103AD3">
      <w:pPr>
        <w:rPr>
          <w:rFonts w:ascii="Times New Roman" w:hAnsi="Times New Roman" w:cs="Times New Roman"/>
        </w:rPr>
      </w:pPr>
    </w:p>
    <w:p w14:paraId="7D49210E" w14:textId="77777777" w:rsidR="0001649C" w:rsidRPr="00103AD3" w:rsidRDefault="0001649C" w:rsidP="00103AD3">
      <w:pPr>
        <w:rPr>
          <w:rFonts w:ascii="Times New Roman" w:hAnsi="Times New Roman" w:cs="Times New Roman"/>
        </w:rPr>
      </w:pPr>
    </w:p>
    <w:p w14:paraId="0C6244F1" w14:textId="77777777" w:rsidR="00F70F42" w:rsidRDefault="00F70F42" w:rsidP="00103AD3">
      <w:pPr>
        <w:jc w:val="center"/>
        <w:rPr>
          <w:rFonts w:ascii="Times New Roman" w:hAnsi="Times New Roman" w:cs="Times New Roman"/>
          <w:sz w:val="28"/>
          <w:szCs w:val="28"/>
        </w:rPr>
      </w:pPr>
    </w:p>
    <w:p w14:paraId="2794D463" w14:textId="1CEB5D2D" w:rsidR="00103AD3" w:rsidRPr="00921746" w:rsidRDefault="00103AD3" w:rsidP="00103AD3">
      <w:pPr>
        <w:jc w:val="center"/>
        <w:rPr>
          <w:rFonts w:ascii="Times New Roman" w:hAnsi="Times New Roman" w:cs="Times New Roman"/>
          <w:sz w:val="32"/>
          <w:szCs w:val="32"/>
        </w:rPr>
      </w:pPr>
      <w:r w:rsidRPr="00921746">
        <w:rPr>
          <w:rFonts w:ascii="Times New Roman" w:hAnsi="Times New Roman" w:cs="Times New Roman"/>
          <w:sz w:val="32"/>
          <w:szCs w:val="32"/>
        </w:rPr>
        <w:t>Executive Administrator</w:t>
      </w:r>
      <w:r w:rsidRPr="00921746">
        <w:rPr>
          <w:rFonts w:ascii="Times New Roman" w:hAnsi="Times New Roman" w:cs="Times New Roman"/>
          <w:sz w:val="32"/>
          <w:szCs w:val="32"/>
        </w:rPr>
        <w:br/>
        <w:t>Job Description</w:t>
      </w:r>
    </w:p>
    <w:p w14:paraId="19A27A41" w14:textId="77777777" w:rsidR="00103AD3" w:rsidRPr="00103AD3" w:rsidRDefault="00103AD3" w:rsidP="00103AD3">
      <w:pPr>
        <w:jc w:val="center"/>
        <w:rPr>
          <w:rFonts w:ascii="Times New Roman" w:hAnsi="Times New Roman" w:cs="Times New Roman"/>
          <w:b/>
          <w:bCs/>
          <w:sz w:val="28"/>
          <w:szCs w:val="28"/>
        </w:rPr>
      </w:pPr>
    </w:p>
    <w:p w14:paraId="13A4A8CB" w14:textId="77777777" w:rsidR="00103AD3" w:rsidRPr="00103AD3" w:rsidRDefault="00103AD3" w:rsidP="00103AD3">
      <w:pPr>
        <w:rPr>
          <w:rFonts w:ascii="Times New Roman" w:hAnsi="Times New Roman" w:cs="Times New Roman"/>
        </w:rPr>
      </w:pPr>
      <w:r w:rsidRPr="00103AD3">
        <w:rPr>
          <w:rFonts w:ascii="Times New Roman" w:hAnsi="Times New Roman" w:cs="Times New Roman"/>
          <w:b/>
          <w:bCs/>
        </w:rPr>
        <w:t>Position Title:</w:t>
      </w:r>
      <w:r w:rsidRPr="00103AD3">
        <w:rPr>
          <w:rFonts w:ascii="Times New Roman" w:hAnsi="Times New Roman" w:cs="Times New Roman"/>
        </w:rPr>
        <w:t xml:space="preserve"> Executive Administrator</w:t>
      </w:r>
      <w:r w:rsidRPr="00103AD3">
        <w:rPr>
          <w:rFonts w:ascii="Times New Roman" w:hAnsi="Times New Roman" w:cs="Times New Roman"/>
        </w:rPr>
        <w:br/>
      </w:r>
      <w:r w:rsidRPr="00103AD3">
        <w:rPr>
          <w:rFonts w:ascii="Times New Roman" w:hAnsi="Times New Roman" w:cs="Times New Roman"/>
          <w:b/>
          <w:bCs/>
        </w:rPr>
        <w:t>Department:</w:t>
      </w:r>
      <w:r w:rsidRPr="00103AD3">
        <w:rPr>
          <w:rFonts w:ascii="Times New Roman" w:hAnsi="Times New Roman" w:cs="Times New Roman"/>
        </w:rPr>
        <w:t xml:space="preserve"> Ashbourne Living – Memory Care</w:t>
      </w:r>
      <w:r w:rsidRPr="00103AD3">
        <w:rPr>
          <w:rFonts w:ascii="Times New Roman" w:hAnsi="Times New Roman" w:cs="Times New Roman"/>
        </w:rPr>
        <w:br/>
      </w:r>
      <w:r w:rsidRPr="00103AD3">
        <w:rPr>
          <w:rFonts w:ascii="Times New Roman" w:hAnsi="Times New Roman" w:cs="Times New Roman"/>
          <w:b/>
          <w:bCs/>
        </w:rPr>
        <w:t>Reports To:</w:t>
      </w:r>
      <w:r w:rsidRPr="00103AD3">
        <w:rPr>
          <w:rFonts w:ascii="Times New Roman" w:hAnsi="Times New Roman" w:cs="Times New Roman"/>
        </w:rPr>
        <w:t xml:space="preserve"> Licensee/Owner</w:t>
      </w:r>
      <w:r w:rsidRPr="00103AD3">
        <w:rPr>
          <w:rFonts w:ascii="Times New Roman" w:hAnsi="Times New Roman" w:cs="Times New Roman"/>
        </w:rPr>
        <w:br/>
      </w:r>
      <w:r w:rsidRPr="00103AD3">
        <w:rPr>
          <w:rFonts w:ascii="Times New Roman" w:hAnsi="Times New Roman" w:cs="Times New Roman"/>
          <w:b/>
          <w:bCs/>
        </w:rPr>
        <w:t>FLSA Status:</w:t>
      </w:r>
      <w:r w:rsidRPr="00103AD3">
        <w:rPr>
          <w:rFonts w:ascii="Times New Roman" w:hAnsi="Times New Roman" w:cs="Times New Roman"/>
        </w:rPr>
        <w:t xml:space="preserve"> Exempt</w:t>
      </w:r>
    </w:p>
    <w:p w14:paraId="2EEC2A85" w14:textId="21944DF3" w:rsidR="00103AD3" w:rsidRPr="00103AD3" w:rsidRDefault="00103AD3" w:rsidP="00103AD3">
      <w:pPr>
        <w:rPr>
          <w:rFonts w:ascii="Times New Roman" w:hAnsi="Times New Roman" w:cs="Times New Roman"/>
        </w:rPr>
      </w:pPr>
    </w:p>
    <w:p w14:paraId="352801B1" w14:textId="77777777" w:rsidR="00103AD3" w:rsidRPr="00103AD3" w:rsidRDefault="00103AD3" w:rsidP="00103AD3">
      <w:pPr>
        <w:rPr>
          <w:rFonts w:ascii="Times New Roman" w:hAnsi="Times New Roman" w:cs="Times New Roman"/>
          <w:b/>
          <w:bCs/>
        </w:rPr>
      </w:pPr>
      <w:r w:rsidRPr="00103AD3">
        <w:rPr>
          <w:rFonts w:ascii="Times New Roman" w:hAnsi="Times New Roman" w:cs="Times New Roman"/>
          <w:b/>
          <w:bCs/>
        </w:rPr>
        <w:t>Company Overview</w:t>
      </w:r>
    </w:p>
    <w:p w14:paraId="5AD5A0D1" w14:textId="210E98BD" w:rsidR="00103AD3" w:rsidRPr="00103AD3" w:rsidRDefault="00103AD3" w:rsidP="00103AD3">
      <w:pPr>
        <w:rPr>
          <w:rFonts w:ascii="Times New Roman" w:hAnsi="Times New Roman" w:cs="Times New Roman"/>
        </w:rPr>
      </w:pPr>
      <w:r w:rsidRPr="00103AD3">
        <w:rPr>
          <w:rFonts w:ascii="Times New Roman" w:hAnsi="Times New Roman" w:cs="Times New Roman"/>
        </w:rPr>
        <w:t xml:space="preserve">Ashbourne Living is a </w:t>
      </w:r>
      <w:r>
        <w:rPr>
          <w:rFonts w:ascii="Times New Roman" w:hAnsi="Times New Roman" w:cs="Times New Roman"/>
        </w:rPr>
        <w:t>premier</w:t>
      </w:r>
      <w:r w:rsidRPr="00103AD3">
        <w:rPr>
          <w:rFonts w:ascii="Times New Roman" w:hAnsi="Times New Roman" w:cs="Times New Roman"/>
        </w:rPr>
        <w:t>, physician-owned memory care residence dedicated to providing personalized, compassionate support in a warm, home-like environment. Serving individuals living with memory loss, the community emphasizes dignity, comfort, meaningful engagement, and individualized care. With an intentionally small residential setting, caregivers tailor daily routines and services around each resident’s unique history, preferences, and needs.</w:t>
      </w:r>
    </w:p>
    <w:p w14:paraId="508750A2" w14:textId="7CC4B658" w:rsidR="00103AD3" w:rsidRPr="00103AD3" w:rsidRDefault="00103AD3" w:rsidP="00103AD3">
      <w:pPr>
        <w:rPr>
          <w:rFonts w:ascii="Times New Roman" w:hAnsi="Times New Roman" w:cs="Times New Roman"/>
        </w:rPr>
      </w:pPr>
    </w:p>
    <w:p w14:paraId="722D4777" w14:textId="77777777" w:rsidR="00103AD3" w:rsidRPr="00103AD3" w:rsidRDefault="00103AD3" w:rsidP="00103AD3">
      <w:pPr>
        <w:rPr>
          <w:rFonts w:ascii="Times New Roman" w:hAnsi="Times New Roman" w:cs="Times New Roman"/>
          <w:b/>
          <w:bCs/>
        </w:rPr>
      </w:pPr>
      <w:r w:rsidRPr="00103AD3">
        <w:rPr>
          <w:rFonts w:ascii="Times New Roman" w:hAnsi="Times New Roman" w:cs="Times New Roman"/>
          <w:b/>
          <w:bCs/>
        </w:rPr>
        <w:t>Position Summary</w:t>
      </w:r>
    </w:p>
    <w:p w14:paraId="4E1BA0A8" w14:textId="77777777" w:rsidR="00103AD3" w:rsidRPr="00103AD3" w:rsidRDefault="00103AD3" w:rsidP="00103AD3">
      <w:pPr>
        <w:rPr>
          <w:rFonts w:ascii="Times New Roman" w:hAnsi="Times New Roman" w:cs="Times New Roman"/>
        </w:rPr>
      </w:pPr>
      <w:r w:rsidRPr="00103AD3">
        <w:rPr>
          <w:rFonts w:ascii="Times New Roman" w:hAnsi="Times New Roman" w:cs="Times New Roman"/>
        </w:rPr>
        <w:t>The Executive Administrator provides leadership, operational oversight, and regulatory compliance management for Ashbourne Living – Memory Care. This role ensures high-quality, person-centered care consistent with the home’s mission, program statement, and licensing requirements. The Executive Administrator fosters a culture of professionalism, safety, compassion, and continuous improvement while building trusted relationships with residents, families, staff, and regulatory agencies.</w:t>
      </w:r>
    </w:p>
    <w:p w14:paraId="14EF33C3" w14:textId="41F2055E" w:rsidR="00103AD3" w:rsidRPr="00103AD3" w:rsidRDefault="00103AD3" w:rsidP="00103AD3">
      <w:pPr>
        <w:rPr>
          <w:rFonts w:ascii="Times New Roman" w:hAnsi="Times New Roman" w:cs="Times New Roman"/>
        </w:rPr>
      </w:pPr>
    </w:p>
    <w:p w14:paraId="37A17471" w14:textId="77777777" w:rsidR="00103AD3" w:rsidRPr="00103AD3" w:rsidRDefault="00103AD3" w:rsidP="00103AD3">
      <w:pPr>
        <w:rPr>
          <w:rFonts w:ascii="Times New Roman" w:hAnsi="Times New Roman" w:cs="Times New Roman"/>
          <w:b/>
          <w:bCs/>
        </w:rPr>
      </w:pPr>
      <w:r w:rsidRPr="00103AD3">
        <w:rPr>
          <w:rFonts w:ascii="Times New Roman" w:hAnsi="Times New Roman" w:cs="Times New Roman"/>
          <w:b/>
          <w:bCs/>
        </w:rPr>
        <w:t>Employment Structure &amp; Growth Plan</w:t>
      </w:r>
    </w:p>
    <w:p w14:paraId="47FCDA28" w14:textId="77777777" w:rsidR="00103AD3" w:rsidRPr="00103AD3" w:rsidRDefault="00103AD3" w:rsidP="00103AD3">
      <w:pPr>
        <w:rPr>
          <w:rFonts w:ascii="Times New Roman" w:hAnsi="Times New Roman" w:cs="Times New Roman"/>
        </w:rPr>
      </w:pPr>
      <w:r w:rsidRPr="00103AD3">
        <w:rPr>
          <w:rFonts w:ascii="Times New Roman" w:hAnsi="Times New Roman" w:cs="Times New Roman"/>
        </w:rPr>
        <w:t xml:space="preserve">This </w:t>
      </w:r>
      <w:r w:rsidRPr="00F70F42">
        <w:rPr>
          <w:rFonts w:ascii="Times New Roman" w:hAnsi="Times New Roman" w:cs="Times New Roman"/>
        </w:rPr>
        <w:t>position will initially begin on a PRN (as-needed) basis, with the intent to transition to Part-Time (PT) and ultimately Full-Time (FT) status as the company grows and census increases.</w:t>
      </w:r>
    </w:p>
    <w:p w14:paraId="4A4A18D5" w14:textId="77777777" w:rsidR="00103AD3" w:rsidRPr="00103AD3" w:rsidRDefault="00103AD3" w:rsidP="00103AD3">
      <w:pPr>
        <w:rPr>
          <w:rFonts w:ascii="Times New Roman" w:hAnsi="Times New Roman" w:cs="Times New Roman"/>
        </w:rPr>
      </w:pPr>
      <w:r w:rsidRPr="00103AD3">
        <w:rPr>
          <w:rFonts w:ascii="Times New Roman" w:hAnsi="Times New Roman" w:cs="Times New Roman"/>
        </w:rPr>
        <w:t>Expanded hours, compensation, and responsibilities will align with operational growth and demonstrated performance.</w:t>
      </w:r>
    </w:p>
    <w:p w14:paraId="17A7773A" w14:textId="0E252466" w:rsidR="00103AD3" w:rsidRDefault="00103AD3" w:rsidP="00103AD3">
      <w:pPr>
        <w:rPr>
          <w:rFonts w:ascii="Times New Roman" w:hAnsi="Times New Roman" w:cs="Times New Roman"/>
        </w:rPr>
      </w:pPr>
    </w:p>
    <w:p w14:paraId="2962D619" w14:textId="77777777" w:rsidR="0001649C" w:rsidRPr="00103AD3" w:rsidRDefault="0001649C" w:rsidP="00103AD3">
      <w:pPr>
        <w:rPr>
          <w:rFonts w:ascii="Times New Roman" w:hAnsi="Times New Roman" w:cs="Times New Roman"/>
        </w:rPr>
      </w:pPr>
    </w:p>
    <w:p w14:paraId="0E95A95D" w14:textId="77777777" w:rsidR="00103AD3" w:rsidRPr="00103AD3" w:rsidRDefault="00103AD3" w:rsidP="00103AD3">
      <w:pPr>
        <w:rPr>
          <w:rFonts w:ascii="Times New Roman" w:hAnsi="Times New Roman" w:cs="Times New Roman"/>
          <w:b/>
          <w:bCs/>
        </w:rPr>
      </w:pPr>
      <w:r w:rsidRPr="00103AD3">
        <w:rPr>
          <w:rFonts w:ascii="Times New Roman" w:hAnsi="Times New Roman" w:cs="Times New Roman"/>
          <w:b/>
          <w:bCs/>
        </w:rPr>
        <w:t>Essential Duties and Responsibilities</w:t>
      </w:r>
    </w:p>
    <w:p w14:paraId="1E8F1E98"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Lead day-to-day operations in compliance with all applicable state licensing rules and administrative requirements.</w:t>
      </w:r>
    </w:p>
    <w:p w14:paraId="73955D78"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Oversee implementation of individualized care plans consistent with the home’s program statement.</w:t>
      </w:r>
    </w:p>
    <w:p w14:paraId="442FC3E6"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Ensure services align with resident assessments and care agreements.</w:t>
      </w:r>
    </w:p>
    <w:p w14:paraId="777B1968"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Maintain a safe, structured, and supportive memory care environment.</w:t>
      </w:r>
    </w:p>
    <w:p w14:paraId="488A963A"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Supervise staff performance, hiring, training, and regulatory compliance.</w:t>
      </w:r>
    </w:p>
    <w:p w14:paraId="07B21B32"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Ensure adherence to Residential Assisted Living and Memory Care policies and procedures.</w:t>
      </w:r>
    </w:p>
    <w:p w14:paraId="56CA04C3"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Respond effectively to emergencies and ensure emergency preparedness procedures are followed.</w:t>
      </w:r>
    </w:p>
    <w:p w14:paraId="1F257E24"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Maintain required documentation, reporting, and quality assurance systems.</w:t>
      </w:r>
    </w:p>
    <w:p w14:paraId="7C64E19F"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Ensure appropriate food service staffing when applicable.</w:t>
      </w:r>
    </w:p>
    <w:p w14:paraId="453099F5"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Promote a culture of dignity, engagement, and meaningful daily living experiences.</w:t>
      </w:r>
    </w:p>
    <w:p w14:paraId="748F15F5" w14:textId="77777777" w:rsidR="00103AD3" w:rsidRPr="00103AD3" w:rsidRDefault="00103AD3" w:rsidP="00103AD3">
      <w:pPr>
        <w:numPr>
          <w:ilvl w:val="0"/>
          <w:numId w:val="1"/>
        </w:numPr>
        <w:rPr>
          <w:rFonts w:ascii="Times New Roman" w:hAnsi="Times New Roman" w:cs="Times New Roman"/>
        </w:rPr>
      </w:pPr>
      <w:r w:rsidRPr="00103AD3">
        <w:rPr>
          <w:rFonts w:ascii="Times New Roman" w:hAnsi="Times New Roman" w:cs="Times New Roman"/>
        </w:rPr>
        <w:t>Complete required annual continuing education and professional development.</w:t>
      </w:r>
    </w:p>
    <w:p w14:paraId="304A3C8F" w14:textId="30DC4A8F" w:rsidR="00103AD3" w:rsidRPr="00103AD3" w:rsidRDefault="00103AD3" w:rsidP="00103AD3">
      <w:pPr>
        <w:rPr>
          <w:rFonts w:ascii="Times New Roman" w:hAnsi="Times New Roman" w:cs="Times New Roman"/>
        </w:rPr>
      </w:pPr>
    </w:p>
    <w:p w14:paraId="2B020ACC" w14:textId="77777777" w:rsidR="00103AD3" w:rsidRPr="00103AD3" w:rsidRDefault="00103AD3" w:rsidP="00103AD3">
      <w:pPr>
        <w:rPr>
          <w:rFonts w:ascii="Times New Roman" w:hAnsi="Times New Roman" w:cs="Times New Roman"/>
          <w:b/>
          <w:bCs/>
        </w:rPr>
      </w:pPr>
      <w:r w:rsidRPr="00103AD3">
        <w:rPr>
          <w:rFonts w:ascii="Times New Roman" w:hAnsi="Times New Roman" w:cs="Times New Roman"/>
          <w:b/>
          <w:bCs/>
        </w:rPr>
        <w:t>Qualifications</w:t>
      </w:r>
    </w:p>
    <w:p w14:paraId="08650D94"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t>Extensive experience in healthcare management, social work, case management, assisted living, nursing home administration, or related senior care settings, with significant hands-on experience in memory care.</w:t>
      </w:r>
    </w:p>
    <w:p w14:paraId="27C69599"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t>Demonstrated leadership experience in Residential Assisted Living and/or Memory Care environments.</w:t>
      </w:r>
    </w:p>
    <w:p w14:paraId="0865D638"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t>Extensive familiarity with policies, procedures, regulatory requirements, and best practices governing Residential Assisted Living and Memory Care operations.</w:t>
      </w:r>
    </w:p>
    <w:p w14:paraId="45D7C855"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t>Strong knowledge of dementia care principles, behavior management strategies, person-centered care planning, and family engagement practices.</w:t>
      </w:r>
    </w:p>
    <w:p w14:paraId="022D423E"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t>Experience with licensing compliance, state inspections, documentation standards, and quality assurance processes.</w:t>
      </w:r>
    </w:p>
    <w:p w14:paraId="1D530471"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t>Proven ability to lead teams, supervise staff, and foster a culture of accountability and compassionate care.</w:t>
      </w:r>
    </w:p>
    <w:p w14:paraId="14DE1436"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lastRenderedPageBreak/>
        <w:t>Strong administrative and financial management skills, including budgeting, staffing coordination, and operational oversight.</w:t>
      </w:r>
    </w:p>
    <w:p w14:paraId="26BA05BB"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t>Excellent communication and interpersonal skills, with the ability to work collaboratively with residents, families, healthcare providers, and regulatory agencies.</w:t>
      </w:r>
    </w:p>
    <w:p w14:paraId="497A8D8E"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t>Current First Aid and CPR certification (or ability to obtain upon hire).</w:t>
      </w:r>
    </w:p>
    <w:p w14:paraId="7D956A62" w14:textId="77777777" w:rsidR="00103AD3" w:rsidRPr="00103AD3" w:rsidRDefault="00103AD3" w:rsidP="00103AD3">
      <w:pPr>
        <w:numPr>
          <w:ilvl w:val="0"/>
          <w:numId w:val="2"/>
        </w:numPr>
        <w:rPr>
          <w:rFonts w:ascii="Times New Roman" w:hAnsi="Times New Roman" w:cs="Times New Roman"/>
        </w:rPr>
      </w:pPr>
      <w:r w:rsidRPr="00103AD3">
        <w:rPr>
          <w:rFonts w:ascii="Times New Roman" w:hAnsi="Times New Roman" w:cs="Times New Roman"/>
        </w:rPr>
        <w:t>Must meet all state regulatory requirements for an Administrator of a Residential Assisted Living/Adult Foster Care home.</w:t>
      </w:r>
    </w:p>
    <w:p w14:paraId="681F1DB9" w14:textId="7C49A8C3" w:rsidR="00103AD3" w:rsidRPr="00103AD3" w:rsidRDefault="00103AD3" w:rsidP="00103AD3">
      <w:pPr>
        <w:rPr>
          <w:rFonts w:ascii="Times New Roman" w:hAnsi="Times New Roman" w:cs="Times New Roman"/>
        </w:rPr>
      </w:pPr>
    </w:p>
    <w:p w14:paraId="0CC4203F" w14:textId="77777777" w:rsidR="00103AD3" w:rsidRPr="00103AD3" w:rsidRDefault="00103AD3" w:rsidP="00103AD3">
      <w:pPr>
        <w:rPr>
          <w:rFonts w:ascii="Times New Roman" w:hAnsi="Times New Roman" w:cs="Times New Roman"/>
        </w:rPr>
      </w:pPr>
      <w:r w:rsidRPr="00103AD3">
        <w:rPr>
          <w:rFonts w:ascii="Times New Roman" w:hAnsi="Times New Roman" w:cs="Times New Roman"/>
          <w:b/>
          <w:bCs/>
        </w:rPr>
        <w:t>Benefits (Full-Time Status Only)</w:t>
      </w:r>
    </w:p>
    <w:p w14:paraId="5B15C2CA" w14:textId="77777777" w:rsidR="00103AD3" w:rsidRPr="00103AD3" w:rsidRDefault="00103AD3" w:rsidP="00103AD3">
      <w:pPr>
        <w:rPr>
          <w:rFonts w:ascii="Times New Roman" w:hAnsi="Times New Roman" w:cs="Times New Roman"/>
        </w:rPr>
      </w:pPr>
      <w:r w:rsidRPr="00103AD3">
        <w:rPr>
          <w:rFonts w:ascii="Times New Roman" w:hAnsi="Times New Roman" w:cs="Times New Roman"/>
        </w:rPr>
        <w:t>Benefits will be offered to employees who transition to Full-Time (FT) status, consistent with company policy in effect at that time. Benefit offerings may include healthcare options, paid time off, and other employment benefits as determined by the organization.</w:t>
      </w:r>
    </w:p>
    <w:p w14:paraId="6CDE982C" w14:textId="2DCBBE20" w:rsidR="00103AD3" w:rsidRPr="00103AD3" w:rsidRDefault="00103AD3" w:rsidP="00103AD3">
      <w:pPr>
        <w:rPr>
          <w:rFonts w:ascii="Times New Roman" w:hAnsi="Times New Roman" w:cs="Times New Roman"/>
        </w:rPr>
      </w:pPr>
    </w:p>
    <w:p w14:paraId="3280B331" w14:textId="77777777" w:rsidR="00103AD3" w:rsidRPr="00103AD3" w:rsidRDefault="00103AD3" w:rsidP="00103AD3">
      <w:pPr>
        <w:rPr>
          <w:rFonts w:ascii="Times New Roman" w:hAnsi="Times New Roman" w:cs="Times New Roman"/>
          <w:b/>
          <w:bCs/>
        </w:rPr>
      </w:pPr>
      <w:r w:rsidRPr="00103AD3">
        <w:rPr>
          <w:rFonts w:ascii="Times New Roman" w:hAnsi="Times New Roman" w:cs="Times New Roman"/>
          <w:b/>
          <w:bCs/>
        </w:rPr>
        <w:t>Bonus Structure</w:t>
      </w:r>
    </w:p>
    <w:p w14:paraId="0E672529" w14:textId="77777777" w:rsidR="00103AD3" w:rsidRPr="00103AD3" w:rsidRDefault="00103AD3" w:rsidP="00103AD3">
      <w:pPr>
        <w:rPr>
          <w:rFonts w:ascii="Times New Roman" w:hAnsi="Times New Roman" w:cs="Times New Roman"/>
        </w:rPr>
      </w:pPr>
      <w:r w:rsidRPr="00103AD3">
        <w:rPr>
          <w:rFonts w:ascii="Times New Roman" w:hAnsi="Times New Roman" w:cs="Times New Roman"/>
        </w:rPr>
        <w:t>Productivity bonuses are available based on performance metrics and operational growth. Additional bonus opportunities may be offered to Full-Time employees in accordance with company policy and performance expectations at the time of eligibility.</w:t>
      </w:r>
    </w:p>
    <w:p w14:paraId="26095EE0" w14:textId="6EB84213" w:rsidR="00103AD3" w:rsidRPr="00103AD3" w:rsidRDefault="00103AD3" w:rsidP="00103AD3">
      <w:pPr>
        <w:rPr>
          <w:rFonts w:ascii="Times New Roman" w:hAnsi="Times New Roman" w:cs="Times New Roman"/>
        </w:rPr>
      </w:pPr>
    </w:p>
    <w:p w14:paraId="50898E11" w14:textId="77777777" w:rsidR="00103AD3" w:rsidRPr="00103AD3" w:rsidRDefault="00103AD3" w:rsidP="00103AD3">
      <w:pPr>
        <w:rPr>
          <w:rFonts w:ascii="Times New Roman" w:hAnsi="Times New Roman" w:cs="Times New Roman"/>
          <w:b/>
          <w:bCs/>
        </w:rPr>
      </w:pPr>
      <w:r w:rsidRPr="00103AD3">
        <w:rPr>
          <w:rFonts w:ascii="Times New Roman" w:hAnsi="Times New Roman" w:cs="Times New Roman"/>
          <w:b/>
          <w:bCs/>
        </w:rPr>
        <w:t>Additional Requirements</w:t>
      </w:r>
    </w:p>
    <w:p w14:paraId="481C0215" w14:textId="77777777" w:rsidR="00103AD3" w:rsidRPr="00103AD3" w:rsidRDefault="00103AD3" w:rsidP="00103AD3">
      <w:pPr>
        <w:numPr>
          <w:ilvl w:val="0"/>
          <w:numId w:val="3"/>
        </w:numPr>
        <w:rPr>
          <w:rFonts w:ascii="Times New Roman" w:hAnsi="Times New Roman" w:cs="Times New Roman"/>
        </w:rPr>
      </w:pPr>
      <w:r w:rsidRPr="00103AD3">
        <w:rPr>
          <w:rFonts w:ascii="Times New Roman" w:hAnsi="Times New Roman" w:cs="Times New Roman"/>
        </w:rPr>
        <w:t>Ability to meet residents’ physical, emotional, social, intellectual, and cognitive needs.</w:t>
      </w:r>
    </w:p>
    <w:p w14:paraId="7588CCA6" w14:textId="77777777" w:rsidR="00103AD3" w:rsidRPr="00103AD3" w:rsidRDefault="00103AD3" w:rsidP="00103AD3">
      <w:pPr>
        <w:numPr>
          <w:ilvl w:val="0"/>
          <w:numId w:val="3"/>
        </w:numPr>
        <w:rPr>
          <w:rFonts w:ascii="Times New Roman" w:hAnsi="Times New Roman" w:cs="Times New Roman"/>
        </w:rPr>
      </w:pPr>
      <w:r w:rsidRPr="00103AD3">
        <w:rPr>
          <w:rFonts w:ascii="Times New Roman" w:hAnsi="Times New Roman" w:cs="Times New Roman"/>
        </w:rPr>
        <w:t>Capable of effectively managing emergency situations.</w:t>
      </w:r>
    </w:p>
    <w:p w14:paraId="1C1FE129" w14:textId="77777777" w:rsidR="00103AD3" w:rsidRPr="00103AD3" w:rsidRDefault="00103AD3" w:rsidP="00103AD3">
      <w:pPr>
        <w:numPr>
          <w:ilvl w:val="0"/>
          <w:numId w:val="3"/>
        </w:numPr>
        <w:rPr>
          <w:rFonts w:ascii="Times New Roman" w:hAnsi="Times New Roman" w:cs="Times New Roman"/>
        </w:rPr>
      </w:pPr>
      <w:r w:rsidRPr="00103AD3">
        <w:rPr>
          <w:rFonts w:ascii="Times New Roman" w:hAnsi="Times New Roman" w:cs="Times New Roman"/>
        </w:rPr>
        <w:t>Must not serve as legal guardian or conservator of a current resident except as permitted by regulation.</w:t>
      </w:r>
    </w:p>
    <w:p w14:paraId="0E0DA841" w14:textId="77777777" w:rsidR="00103AD3" w:rsidRPr="00103AD3" w:rsidRDefault="00103AD3" w:rsidP="00103AD3">
      <w:pPr>
        <w:numPr>
          <w:ilvl w:val="0"/>
          <w:numId w:val="3"/>
        </w:numPr>
        <w:rPr>
          <w:rFonts w:ascii="Times New Roman" w:hAnsi="Times New Roman" w:cs="Times New Roman"/>
        </w:rPr>
      </w:pPr>
      <w:r w:rsidRPr="00103AD3">
        <w:rPr>
          <w:rFonts w:ascii="Times New Roman" w:hAnsi="Times New Roman" w:cs="Times New Roman"/>
        </w:rPr>
        <w:t>Completion of annual training requirements (minimum 16 hours approved training or 6 college credit hours in a relevant field, as applicable).</w:t>
      </w:r>
    </w:p>
    <w:p w14:paraId="3CFC8E98" w14:textId="73A07BBF" w:rsidR="00103AD3" w:rsidRPr="00103AD3" w:rsidRDefault="00103AD3" w:rsidP="00103AD3">
      <w:pPr>
        <w:rPr>
          <w:rFonts w:ascii="Times New Roman" w:hAnsi="Times New Roman" w:cs="Times New Roman"/>
        </w:rPr>
      </w:pPr>
    </w:p>
    <w:p w14:paraId="3FF733E9" w14:textId="77777777" w:rsidR="00103AD3" w:rsidRPr="00103AD3" w:rsidRDefault="00103AD3" w:rsidP="00103AD3">
      <w:pPr>
        <w:rPr>
          <w:rFonts w:ascii="Times New Roman" w:hAnsi="Times New Roman" w:cs="Times New Roman"/>
          <w:b/>
          <w:bCs/>
        </w:rPr>
      </w:pPr>
      <w:r w:rsidRPr="00103AD3">
        <w:rPr>
          <w:rFonts w:ascii="Times New Roman" w:hAnsi="Times New Roman" w:cs="Times New Roman"/>
          <w:b/>
          <w:bCs/>
        </w:rPr>
        <w:t>Equal Opportunity Statement</w:t>
      </w:r>
    </w:p>
    <w:p w14:paraId="098F518E" w14:textId="77777777" w:rsidR="00103AD3" w:rsidRPr="00103AD3" w:rsidRDefault="00103AD3" w:rsidP="00103AD3">
      <w:pPr>
        <w:rPr>
          <w:rFonts w:ascii="Times New Roman" w:hAnsi="Times New Roman" w:cs="Times New Roman"/>
        </w:rPr>
      </w:pPr>
      <w:r w:rsidRPr="00103AD3">
        <w:rPr>
          <w:rFonts w:ascii="Times New Roman" w:hAnsi="Times New Roman" w:cs="Times New Roman"/>
        </w:rPr>
        <w:t>Ashbourne Living is an equal opportunity employer committed to maintaining a respectful, inclusive, and supportive work environment.</w:t>
      </w:r>
    </w:p>
    <w:p w14:paraId="5A9685A6" w14:textId="77777777" w:rsidR="00103AD3" w:rsidRPr="00103AD3" w:rsidRDefault="00103AD3">
      <w:pPr>
        <w:rPr>
          <w:rFonts w:ascii="Times New Roman" w:hAnsi="Times New Roman" w:cs="Times New Roman"/>
        </w:rPr>
      </w:pPr>
    </w:p>
    <w:sectPr w:rsidR="00103AD3" w:rsidRPr="00103AD3" w:rsidSect="0001649C">
      <w:footerReference w:type="default" r:id="rId8"/>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0976" w14:textId="77777777" w:rsidR="0068589C" w:rsidRDefault="0068589C" w:rsidP="00103AD3">
      <w:pPr>
        <w:spacing w:after="0" w:line="240" w:lineRule="auto"/>
      </w:pPr>
      <w:r>
        <w:separator/>
      </w:r>
    </w:p>
  </w:endnote>
  <w:endnote w:type="continuationSeparator" w:id="0">
    <w:p w14:paraId="7A30AAA0" w14:textId="77777777" w:rsidR="0068589C" w:rsidRDefault="0068589C" w:rsidP="0010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063196"/>
      <w:docPartObj>
        <w:docPartGallery w:val="Page Numbers (Bottom of Page)"/>
        <w:docPartUnique/>
      </w:docPartObj>
    </w:sdtPr>
    <w:sdtEndPr>
      <w:rPr>
        <w:noProof/>
      </w:rPr>
    </w:sdtEndPr>
    <w:sdtContent>
      <w:p w14:paraId="32B52FCF" w14:textId="51AED59C" w:rsidR="0001649C" w:rsidRDefault="000164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08E32" w14:textId="48AD12C0" w:rsidR="00103AD3" w:rsidRDefault="00103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E74B" w14:textId="77777777" w:rsidR="0068589C" w:rsidRDefault="0068589C" w:rsidP="00103AD3">
      <w:pPr>
        <w:spacing w:after="0" w:line="240" w:lineRule="auto"/>
      </w:pPr>
      <w:r>
        <w:separator/>
      </w:r>
    </w:p>
  </w:footnote>
  <w:footnote w:type="continuationSeparator" w:id="0">
    <w:p w14:paraId="7BFD488C" w14:textId="77777777" w:rsidR="0068589C" w:rsidRDefault="0068589C" w:rsidP="00103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E68F5"/>
    <w:multiLevelType w:val="multilevel"/>
    <w:tmpl w:val="A76E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74ADB"/>
    <w:multiLevelType w:val="multilevel"/>
    <w:tmpl w:val="DA9C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F19FE"/>
    <w:multiLevelType w:val="multilevel"/>
    <w:tmpl w:val="A22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34425">
    <w:abstractNumId w:val="1"/>
  </w:num>
  <w:num w:numId="2" w16cid:durableId="1916621854">
    <w:abstractNumId w:val="0"/>
  </w:num>
  <w:num w:numId="3" w16cid:durableId="185799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D3"/>
    <w:rsid w:val="0001649C"/>
    <w:rsid w:val="00103AD3"/>
    <w:rsid w:val="00564AF1"/>
    <w:rsid w:val="0068589C"/>
    <w:rsid w:val="007357C8"/>
    <w:rsid w:val="00921746"/>
    <w:rsid w:val="00A22C21"/>
    <w:rsid w:val="00F7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CF951"/>
  <w15:chartTrackingRefBased/>
  <w15:docId w15:val="{B2B76594-C53B-4439-9169-F01318A3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3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3A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3A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3A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3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A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3A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3A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3A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3A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3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AD3"/>
    <w:rPr>
      <w:rFonts w:eastAsiaTheme="majorEastAsia" w:cstheme="majorBidi"/>
      <w:color w:val="272727" w:themeColor="text1" w:themeTint="D8"/>
    </w:rPr>
  </w:style>
  <w:style w:type="paragraph" w:styleId="Title">
    <w:name w:val="Title"/>
    <w:basedOn w:val="Normal"/>
    <w:next w:val="Normal"/>
    <w:link w:val="TitleChar"/>
    <w:uiPriority w:val="10"/>
    <w:qFormat/>
    <w:rsid w:val="0010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AD3"/>
    <w:pPr>
      <w:spacing w:before="160"/>
      <w:jc w:val="center"/>
    </w:pPr>
    <w:rPr>
      <w:i/>
      <w:iCs/>
      <w:color w:val="404040" w:themeColor="text1" w:themeTint="BF"/>
    </w:rPr>
  </w:style>
  <w:style w:type="character" w:customStyle="1" w:styleId="QuoteChar">
    <w:name w:val="Quote Char"/>
    <w:basedOn w:val="DefaultParagraphFont"/>
    <w:link w:val="Quote"/>
    <w:uiPriority w:val="29"/>
    <w:rsid w:val="00103AD3"/>
    <w:rPr>
      <w:i/>
      <w:iCs/>
      <w:color w:val="404040" w:themeColor="text1" w:themeTint="BF"/>
    </w:rPr>
  </w:style>
  <w:style w:type="paragraph" w:styleId="ListParagraph">
    <w:name w:val="List Paragraph"/>
    <w:basedOn w:val="Normal"/>
    <w:uiPriority w:val="34"/>
    <w:qFormat/>
    <w:rsid w:val="00103AD3"/>
    <w:pPr>
      <w:ind w:left="720"/>
      <w:contextualSpacing/>
    </w:pPr>
  </w:style>
  <w:style w:type="character" w:styleId="IntenseEmphasis">
    <w:name w:val="Intense Emphasis"/>
    <w:basedOn w:val="DefaultParagraphFont"/>
    <w:uiPriority w:val="21"/>
    <w:qFormat/>
    <w:rsid w:val="00103AD3"/>
    <w:rPr>
      <w:i/>
      <w:iCs/>
      <w:color w:val="2F5496" w:themeColor="accent1" w:themeShade="BF"/>
    </w:rPr>
  </w:style>
  <w:style w:type="paragraph" w:styleId="IntenseQuote">
    <w:name w:val="Intense Quote"/>
    <w:basedOn w:val="Normal"/>
    <w:next w:val="Normal"/>
    <w:link w:val="IntenseQuoteChar"/>
    <w:uiPriority w:val="30"/>
    <w:qFormat/>
    <w:rsid w:val="00103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3AD3"/>
    <w:rPr>
      <w:i/>
      <w:iCs/>
      <w:color w:val="2F5496" w:themeColor="accent1" w:themeShade="BF"/>
    </w:rPr>
  </w:style>
  <w:style w:type="character" w:styleId="IntenseReference">
    <w:name w:val="Intense Reference"/>
    <w:basedOn w:val="DefaultParagraphFont"/>
    <w:uiPriority w:val="32"/>
    <w:qFormat/>
    <w:rsid w:val="00103AD3"/>
    <w:rPr>
      <w:b/>
      <w:bCs/>
      <w:smallCaps/>
      <w:color w:val="2F5496" w:themeColor="accent1" w:themeShade="BF"/>
      <w:spacing w:val="5"/>
    </w:rPr>
  </w:style>
  <w:style w:type="paragraph" w:styleId="Header">
    <w:name w:val="header"/>
    <w:basedOn w:val="Normal"/>
    <w:link w:val="HeaderChar"/>
    <w:uiPriority w:val="99"/>
    <w:unhideWhenUsed/>
    <w:rsid w:val="00103A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AD3"/>
  </w:style>
  <w:style w:type="paragraph" w:styleId="Footer">
    <w:name w:val="footer"/>
    <w:basedOn w:val="Normal"/>
    <w:link w:val="FooterChar"/>
    <w:uiPriority w:val="99"/>
    <w:unhideWhenUsed/>
    <w:rsid w:val="00103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3</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Jentzen</dc:creator>
  <cp:keywords/>
  <dc:description/>
  <cp:lastModifiedBy>Noah Jentzen</cp:lastModifiedBy>
  <cp:revision>4</cp:revision>
  <dcterms:created xsi:type="dcterms:W3CDTF">2026-02-28T16:10:00Z</dcterms:created>
  <dcterms:modified xsi:type="dcterms:W3CDTF">2026-03-01T21:28:00Z</dcterms:modified>
</cp:coreProperties>
</file>